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8" w:rsidRPr="005214A4" w:rsidRDefault="00F80F28" w:rsidP="005214A4">
      <w:pPr>
        <w:spacing w:after="200" w:line="276" w:lineRule="auto"/>
        <w:jc w:val="center"/>
        <w:rPr>
          <w:rFonts w:ascii="Times New Roman" w:hAnsi="Times New Roman"/>
        </w:rPr>
      </w:pPr>
      <w:r w:rsidRPr="005214A4">
        <w:rPr>
          <w:rFonts w:ascii="Times New Roman" w:hAnsi="Times New Roman"/>
          <w:b/>
          <w:sz w:val="28"/>
        </w:rPr>
        <w:t>ИНФОРМАЦИЯ ДЛЯ РОДИТЕЛЕЙ И УЧАЩИХСЯ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Штрафы за продажу табачной продукции и табачных изделий несовершеннолетним составляют для граждан: от 3 до 5 тысяч рублей (вместо максимального штрафа в 4 тысячи), для должностных лиц - от 30 до 50 тысяч (вместо 10-15 тысяч), для юридических лиц - от 100 до 150 тысяч (вместо 50-70 тысяч).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В КоАП появился отдельный штраф за курение на детских площадках - от 2 до 3 тысяч рублей. Усилена ответственность за вовлечение несовершеннолетнего в процесс курения - вместо 500-1500 рублей, как предлагалось вначале, он составил 1-2 тысячи, а если запрет нарушают родители или законные представители ребенка, им придется заплатить до 3 тысяч рублей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Об изменениях штрафных санкций за употребление несовершеннолетними алкоголя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С 3 января 2014 года вступили в силу поправки в Административный кодекс, увеличивающие штрафы за употребление алкоголя несовершеннолетними. Поэтому родители подростков из компании, неудачно отметившей день рождения, вместо штрафов от 100 до 500 рублей заплатили от 500 до 2000 - в зависимости от  возраста чада. Причем родители могут быть привлечены, даже если ребенок находился под их присмотром и просто попробовал алкоголь.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Выросли штрафы и за вовлечение в употребление алкогольной и  спиртосодержащей продукции. Так, тот, кто купил алкоголь подросткам, при этом не является их родителем, несет ответственность по статье 6.10. КоАП РФ - штраф от 1500 до 3000 рублей. В том случае, если сами родители «наливают», штраф  составл</w:t>
      </w:r>
      <w:bookmarkStart w:id="0" w:name="_GoBack"/>
      <w:bookmarkEnd w:id="0"/>
      <w:r w:rsidRPr="00330E42">
        <w:rPr>
          <w:rFonts w:ascii="Times New Roman" w:hAnsi="Times New Roman"/>
          <w:sz w:val="28"/>
          <w:szCs w:val="28"/>
        </w:rPr>
        <w:t>яет от 4000 до 5000 рублей.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Розничная продажа алкогольной продукции несовершеннолетнему, как и раньше, влечет наложение административного штрафа на граждан - в размере от 30 тысяч до 50 тысяч рублей, на должностных лиц - от 100 тысяч до 200 тысяч рублей, на юридических лиц - от 300 тысяч до 500 тысяч рублей.</w:t>
      </w:r>
    </w:p>
    <w:p w:rsidR="00F80F28" w:rsidRPr="00330E42" w:rsidRDefault="00F80F28" w:rsidP="005214A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30E42">
        <w:rPr>
          <w:rFonts w:ascii="Times New Roman" w:hAnsi="Times New Roman"/>
          <w:sz w:val="28"/>
          <w:szCs w:val="28"/>
        </w:rPr>
        <w:t>При неоднократном выявлении подростка в состоянии алкогольного опьянения он будет поставлен на учет у нарколога. Впоследствии отметка об этом сохранится и, возможно, повлияет на будущее ребенка. Но это даже не самое главное - алкоголь пагубно влияет на организм в любом возрасте, и тем более в подростковом.</w:t>
      </w:r>
    </w:p>
    <w:sectPr w:rsidR="00F80F28" w:rsidRPr="00330E42" w:rsidSect="004C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A6F"/>
    <w:rsid w:val="00330E42"/>
    <w:rsid w:val="004C2A73"/>
    <w:rsid w:val="004D4691"/>
    <w:rsid w:val="005214A4"/>
    <w:rsid w:val="009E0A6F"/>
    <w:rsid w:val="00F8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7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2016-02-02T18:51:00Z</dcterms:created>
  <dcterms:modified xsi:type="dcterms:W3CDTF">2016-02-04T05:01:00Z</dcterms:modified>
</cp:coreProperties>
</file>